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9CEF4" w14:textId="77777777" w:rsidR="00576196" w:rsidRDefault="00576196" w:rsidP="00576196">
      <w:pPr>
        <w:jc w:val="both"/>
        <w:rPr>
          <w:rFonts w:ascii="Roboto Light" w:hAnsi="Roboto Light" w:cs="Tahoma"/>
          <w:sz w:val="28"/>
          <w:szCs w:val="28"/>
        </w:rPr>
      </w:pPr>
      <w:bookmarkStart w:id="0" w:name="_Hlk97282978"/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10355F47" w14:textId="6BE916E6" w:rsidR="00576196" w:rsidRPr="00F00683" w:rsidRDefault="00576196" w:rsidP="00576196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MARQUES DE COMILLAS,</w:t>
      </w:r>
      <w:r>
        <w:rPr>
          <w:rFonts w:ascii="Roboto Light" w:hAnsi="Roboto Light" w:cs="Tahoma"/>
          <w:b/>
          <w:bCs/>
          <w:sz w:val="28"/>
          <w:szCs w:val="28"/>
        </w:rPr>
        <w:t xml:space="preserve"> CHIAPAS </w:t>
      </w:r>
    </w:p>
    <w:p w14:paraId="6A94EB33" w14:textId="77777777" w:rsidR="00576196" w:rsidRDefault="00576196" w:rsidP="0057619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843"/>
        <w:gridCol w:w="2410"/>
        <w:gridCol w:w="2126"/>
      </w:tblGrid>
      <w:tr w:rsidR="00576196" w14:paraId="11EB0D81" w14:textId="77777777" w:rsidTr="00AC792D">
        <w:trPr>
          <w:trHeight w:val="6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FFD82" w14:textId="77777777" w:rsidR="00576196" w:rsidRPr="00576196" w:rsidRDefault="00576196" w:rsidP="00AC792D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576196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D5956" w14:textId="77777777" w:rsidR="00576196" w:rsidRDefault="00576196" w:rsidP="00AC792D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34D9" w14:textId="77777777" w:rsidR="00576196" w:rsidRDefault="00576196" w:rsidP="00AC792D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455E" w14:textId="77777777" w:rsidR="00576196" w:rsidRDefault="00576196" w:rsidP="00AC792D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576196" w14:paraId="2E0A5EBF" w14:textId="77777777" w:rsidTr="00AC792D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C5FD" w14:textId="2134648B" w:rsidR="00576196" w:rsidRPr="00576196" w:rsidRDefault="00576196" w:rsidP="00AC792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Código de ética y Conducta para los Servidores Públicos del Ayuntamiento de MARQUES DE COMILLAS,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3043" w14:textId="4A024B03" w:rsidR="00576196" w:rsidRDefault="00576196" w:rsidP="00AC792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68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A68" w14:textId="0D6862C9" w:rsidR="00576196" w:rsidRDefault="00576196" w:rsidP="00AC792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No </w:t>
            </w:r>
            <w:r>
              <w:rPr>
                <w:rFonts w:ascii="Roboto Light" w:hAnsi="Roboto Light" w:cs="Tahoma"/>
                <w:sz w:val="22"/>
                <w:szCs w:val="22"/>
              </w:rPr>
              <w:t>0759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725D" w14:textId="7F6A3E4C" w:rsidR="00576196" w:rsidRDefault="00576196" w:rsidP="00AC792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02 JUNIO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2021</w:t>
            </w:r>
          </w:p>
        </w:tc>
      </w:tr>
      <w:tr w:rsidR="005D1451" w14:paraId="177F88E9" w14:textId="77777777" w:rsidTr="00AC792D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976E" w14:textId="5DC9D32D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Panteones del Municipio de MARQUES DE COMILLAS, CHIAPAS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5704" w14:textId="3FD78E2E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F843" w14:textId="06261D1E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58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0AF1" w14:textId="144905E6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02 JUNIO 2021</w:t>
            </w:r>
          </w:p>
        </w:tc>
      </w:tr>
      <w:tr w:rsidR="005D1451" w14:paraId="3B39B0E4" w14:textId="77777777" w:rsidTr="00AC792D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EB9A" w14:textId="0EC4F90D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del Comité de Adquisiciones de Bienes Muebles y Contratación de Servicios de Ayuntamiento Constitucional par 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MARQUES DE COMILLAS,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4BD0" w14:textId="50740D43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2E60" w14:textId="183BC221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075</w:t>
            </w:r>
            <w:r>
              <w:rPr>
                <w:rFonts w:ascii="Roboto Light" w:hAnsi="Roboto Light" w:cs="Tahoma"/>
                <w:sz w:val="22"/>
                <w:szCs w:val="22"/>
              </w:rPr>
              <w:t>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DB1C" w14:textId="67327A01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02 JUNIO 2021</w:t>
            </w:r>
          </w:p>
        </w:tc>
      </w:tr>
      <w:tr w:rsidR="005D1451" w14:paraId="207C0A2A" w14:textId="77777777" w:rsidTr="00AC792D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6E87" w14:textId="6DFB3CED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del Comité de Obra Publica del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MARQUES DE COMILLAS,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19B8" w14:textId="167F7665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782B" w14:textId="71113693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075</w:t>
            </w:r>
            <w:r>
              <w:rPr>
                <w:rFonts w:ascii="Roboto Light" w:hAnsi="Roboto Light" w:cs="Tahoma"/>
                <w:sz w:val="22"/>
                <w:szCs w:val="22"/>
              </w:rPr>
              <w:t>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D8AB" w14:textId="672244E4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02 JUNIO 2021</w:t>
            </w:r>
          </w:p>
        </w:tc>
      </w:tr>
      <w:tr w:rsidR="005D1451" w14:paraId="055D39BB" w14:textId="77777777" w:rsidTr="00AC792D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E70A" w14:textId="1B5B46F5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Construcción del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MARQUES DE COMILLAS,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4A3E" w14:textId="28B9C88E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FDAB" w14:textId="7CAE4761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075</w:t>
            </w:r>
            <w:r>
              <w:rPr>
                <w:rFonts w:ascii="Roboto Light" w:hAnsi="Roboto Light" w:cs="Tahoma"/>
                <w:sz w:val="22"/>
                <w:szCs w:val="22"/>
              </w:rPr>
              <w:t>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7E75" w14:textId="5DE17AF4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02 JUNIO 2021</w:t>
            </w:r>
          </w:p>
        </w:tc>
      </w:tr>
      <w:tr w:rsidR="005D1451" w14:paraId="76815EF2" w14:textId="77777777" w:rsidTr="00AC792D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AE8B" w14:textId="39E5F973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Lineamiento Interno para la Adecuada Entrega Recepción de la Administración Publica Municipal de </w:t>
            </w:r>
            <w:r>
              <w:rPr>
                <w:rFonts w:ascii="Roboto Light" w:hAnsi="Roboto Light" w:cs="Tahoma"/>
                <w:sz w:val="22"/>
                <w:szCs w:val="22"/>
              </w:rPr>
              <w:t>MARQUES DE COMILLAS,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F784" w14:textId="2E36DA01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67E1" w14:textId="18BF55DE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075</w:t>
            </w:r>
            <w:r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165B" w14:textId="4719515F" w:rsidR="005D1451" w:rsidRDefault="005D1451" w:rsidP="005D145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02 JUNIO 2021</w:t>
            </w:r>
          </w:p>
        </w:tc>
      </w:tr>
      <w:bookmarkEnd w:id="0"/>
    </w:tbl>
    <w:p w14:paraId="4229976D" w14:textId="77777777" w:rsidR="00EA529C" w:rsidRDefault="00EA529C"/>
    <w:sectPr w:rsidR="00EA52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196"/>
    <w:rsid w:val="000F1FFA"/>
    <w:rsid w:val="00576196"/>
    <w:rsid w:val="005D1451"/>
    <w:rsid w:val="00EA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BD8D0"/>
  <w15:chartTrackingRefBased/>
  <w15:docId w15:val="{04BEBC72-1CA3-4FBF-8608-F0C0811E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19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2022-03-08T17:33:00Z</dcterms:created>
  <dcterms:modified xsi:type="dcterms:W3CDTF">2022-03-08T17:48:00Z</dcterms:modified>
</cp:coreProperties>
</file>